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76CA2" w14:textId="58ED6F38" w:rsidR="00615EB9" w:rsidRDefault="00010F2E">
      <w:pPr>
        <w:spacing w:after="0"/>
        <w:jc w:val="center"/>
        <w:rPr>
          <w:rFonts w:ascii="Arial" w:hAnsi="Arial"/>
          <w:sz w:val="36"/>
          <w:szCs w:val="36"/>
        </w:rPr>
      </w:pPr>
      <w:r>
        <w:rPr>
          <w:rFonts w:ascii="Arial" w:hAnsi="Arial"/>
          <w:noProof/>
          <w:sz w:val="36"/>
          <w:szCs w:val="36"/>
        </w:rPr>
        <w:drawing>
          <wp:inline distT="0" distB="0" distL="0" distR="0" wp14:anchorId="72EA5A90" wp14:editId="24B1ED68">
            <wp:extent cx="6113145" cy="965200"/>
            <wp:effectExtent l="0" t="0" r="0" b="0"/>
            <wp:docPr id="2" name="Immagine 2" descr="Macintosh HD:Users:lea:Desktop:carta_intestata_GoyaReni[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a:Desktop:carta_intestata_GoyaReni[1].ps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965200"/>
                    </a:xfrm>
                    <a:prstGeom prst="rect">
                      <a:avLst/>
                    </a:prstGeom>
                    <a:noFill/>
                    <a:ln>
                      <a:noFill/>
                    </a:ln>
                  </pic:spPr>
                </pic:pic>
              </a:graphicData>
            </a:graphic>
          </wp:inline>
        </w:drawing>
      </w:r>
    </w:p>
    <w:p w14:paraId="565EF296" w14:textId="77777777" w:rsidR="00615EB9" w:rsidRDefault="00615EB9">
      <w:pPr>
        <w:spacing w:after="0"/>
        <w:jc w:val="center"/>
        <w:rPr>
          <w:rFonts w:ascii="Arial" w:hAnsi="Arial"/>
          <w:sz w:val="36"/>
          <w:szCs w:val="36"/>
        </w:rPr>
      </w:pPr>
    </w:p>
    <w:p w14:paraId="2B8E2C1B" w14:textId="384F5439" w:rsidR="005E5723" w:rsidRPr="00553079" w:rsidRDefault="003649DE">
      <w:pPr>
        <w:spacing w:after="0"/>
        <w:jc w:val="center"/>
        <w:rPr>
          <w:rFonts w:ascii="Arial" w:hAnsi="Arial"/>
          <w:sz w:val="36"/>
          <w:szCs w:val="36"/>
        </w:rPr>
      </w:pPr>
      <w:r>
        <w:rPr>
          <w:rFonts w:ascii="Arial" w:hAnsi="Arial"/>
          <w:sz w:val="36"/>
          <w:szCs w:val="36"/>
        </w:rPr>
        <w:t>Goya e Guido Reni</w:t>
      </w:r>
    </w:p>
    <w:p w14:paraId="083EC57A" w14:textId="77777777" w:rsidR="005E5723" w:rsidRDefault="003649DE" w:rsidP="00553079">
      <w:pPr>
        <w:spacing w:after="0"/>
        <w:jc w:val="center"/>
        <w:rPr>
          <w:rFonts w:ascii="Arial" w:eastAsia="Arial" w:hAnsi="Arial" w:cs="Arial"/>
          <w:b/>
          <w:bCs/>
          <w:sz w:val="22"/>
          <w:szCs w:val="22"/>
        </w:rPr>
      </w:pPr>
      <w:r>
        <w:rPr>
          <w:rFonts w:ascii="Arial" w:hAnsi="Arial"/>
          <w:b/>
          <w:bCs/>
          <w:sz w:val="22"/>
          <w:szCs w:val="22"/>
        </w:rPr>
        <w:t>Tesori d’arte al PALP</w:t>
      </w:r>
    </w:p>
    <w:p w14:paraId="6B2A9F9A" w14:textId="77777777" w:rsidR="005E5723" w:rsidRPr="00DA4E23" w:rsidRDefault="003649DE">
      <w:pPr>
        <w:spacing w:after="0"/>
        <w:jc w:val="center"/>
        <w:rPr>
          <w:rFonts w:ascii="Arial" w:eastAsia="Arial" w:hAnsi="Arial" w:cs="Arial"/>
          <w:sz w:val="22"/>
          <w:szCs w:val="22"/>
        </w:rPr>
      </w:pPr>
      <w:r w:rsidRPr="00DA4E23">
        <w:rPr>
          <w:rFonts w:ascii="Arial" w:hAnsi="Arial"/>
          <w:sz w:val="22"/>
          <w:szCs w:val="22"/>
        </w:rPr>
        <w:t>a cura di Pierluigi Carofano</w:t>
      </w:r>
    </w:p>
    <w:p w14:paraId="5D39BF52" w14:textId="77777777" w:rsidR="005E5723" w:rsidRPr="00DA4E23" w:rsidRDefault="005E5723">
      <w:pPr>
        <w:spacing w:after="0"/>
        <w:jc w:val="center"/>
        <w:rPr>
          <w:rFonts w:ascii="Arial" w:eastAsia="Arial" w:hAnsi="Arial" w:cs="Arial"/>
          <w:sz w:val="22"/>
          <w:szCs w:val="22"/>
        </w:rPr>
      </w:pPr>
    </w:p>
    <w:p w14:paraId="69350F0F" w14:textId="77777777" w:rsidR="008C5208" w:rsidRPr="00DA4E23" w:rsidRDefault="003649DE" w:rsidP="008C5208">
      <w:pPr>
        <w:spacing w:after="0"/>
        <w:jc w:val="center"/>
        <w:rPr>
          <w:rFonts w:ascii="Arial" w:eastAsia="Arial" w:hAnsi="Arial" w:cs="Arial"/>
          <w:b/>
          <w:bCs/>
          <w:sz w:val="22"/>
          <w:szCs w:val="22"/>
        </w:rPr>
      </w:pPr>
      <w:r w:rsidRPr="00DA4E23">
        <w:rPr>
          <w:rFonts w:ascii="Arial" w:hAnsi="Arial"/>
          <w:b/>
          <w:bCs/>
          <w:sz w:val="22"/>
          <w:szCs w:val="22"/>
        </w:rPr>
        <w:t>PALP Palazzo Pretorio Pontedera</w:t>
      </w:r>
    </w:p>
    <w:p w14:paraId="515E0795" w14:textId="338FA697" w:rsidR="005E5723" w:rsidRPr="00DA4E23" w:rsidRDefault="003649DE" w:rsidP="008C5208">
      <w:pPr>
        <w:spacing w:after="0"/>
        <w:jc w:val="center"/>
        <w:rPr>
          <w:rFonts w:ascii="Arial" w:hAnsi="Arial"/>
          <w:bCs/>
          <w:sz w:val="22"/>
          <w:szCs w:val="22"/>
        </w:rPr>
      </w:pPr>
      <w:r w:rsidRPr="00DA4E23">
        <w:rPr>
          <w:rFonts w:ascii="Arial" w:hAnsi="Arial"/>
          <w:bCs/>
          <w:sz w:val="22"/>
          <w:szCs w:val="22"/>
        </w:rPr>
        <w:t>15 giugno | 10 agosto 2017</w:t>
      </w:r>
    </w:p>
    <w:p w14:paraId="28F6B72A" w14:textId="77777777" w:rsidR="008C5208" w:rsidRPr="00DA4E23" w:rsidRDefault="008C5208" w:rsidP="008C5208">
      <w:pPr>
        <w:spacing w:after="0"/>
        <w:jc w:val="center"/>
        <w:rPr>
          <w:rFonts w:ascii="Arial" w:hAnsi="Arial"/>
          <w:bCs/>
          <w:sz w:val="22"/>
          <w:szCs w:val="22"/>
        </w:rPr>
      </w:pPr>
    </w:p>
    <w:p w14:paraId="42AFA2B4" w14:textId="533D6912" w:rsidR="0039194E" w:rsidRPr="00DA4E23" w:rsidRDefault="008C5208" w:rsidP="004B0069">
      <w:pPr>
        <w:spacing w:after="0"/>
        <w:jc w:val="center"/>
        <w:rPr>
          <w:rFonts w:ascii="Arial" w:hAnsi="Arial"/>
          <w:b/>
          <w:bCs/>
          <w:sz w:val="22"/>
          <w:szCs w:val="22"/>
        </w:rPr>
      </w:pPr>
      <w:r w:rsidRPr="00DA4E23">
        <w:rPr>
          <w:rFonts w:ascii="Arial" w:hAnsi="Arial"/>
          <w:b/>
          <w:bCs/>
          <w:sz w:val="22"/>
          <w:szCs w:val="22"/>
        </w:rPr>
        <w:t xml:space="preserve">Giovedì 6 luglio </w:t>
      </w:r>
      <w:r w:rsidR="000A1012">
        <w:rPr>
          <w:rFonts w:ascii="Arial" w:hAnsi="Arial"/>
          <w:b/>
          <w:bCs/>
          <w:sz w:val="22"/>
          <w:szCs w:val="22"/>
        </w:rPr>
        <w:t>d</w:t>
      </w:r>
      <w:r w:rsidR="00ED2E8F" w:rsidRPr="00DA4E23">
        <w:rPr>
          <w:rFonts w:ascii="Arial" w:hAnsi="Arial"/>
          <w:b/>
          <w:bCs/>
          <w:sz w:val="22"/>
          <w:szCs w:val="22"/>
        </w:rPr>
        <w:t xml:space="preserve">alle ore </w:t>
      </w:r>
      <w:r w:rsidR="000A1012">
        <w:rPr>
          <w:rFonts w:ascii="Arial" w:hAnsi="Arial"/>
          <w:b/>
          <w:bCs/>
          <w:sz w:val="22"/>
          <w:szCs w:val="22"/>
        </w:rPr>
        <w:t xml:space="preserve">17 alle </w:t>
      </w:r>
      <w:r w:rsidR="00ED2E8F" w:rsidRPr="00DA4E23">
        <w:rPr>
          <w:rFonts w:ascii="Arial" w:hAnsi="Arial"/>
          <w:b/>
          <w:bCs/>
          <w:sz w:val="22"/>
          <w:szCs w:val="22"/>
        </w:rPr>
        <w:t xml:space="preserve">21 si terrà </w:t>
      </w:r>
      <w:r w:rsidRPr="00DA4E23">
        <w:rPr>
          <w:rFonts w:ascii="Arial" w:hAnsi="Arial"/>
          <w:b/>
          <w:bCs/>
          <w:sz w:val="22"/>
          <w:szCs w:val="22"/>
        </w:rPr>
        <w:t>una lezio</w:t>
      </w:r>
      <w:r w:rsidR="004B0069" w:rsidRPr="00DA4E23">
        <w:rPr>
          <w:rFonts w:ascii="Arial" w:hAnsi="Arial"/>
          <w:b/>
          <w:bCs/>
          <w:sz w:val="22"/>
          <w:szCs w:val="22"/>
        </w:rPr>
        <w:t xml:space="preserve">ne “dal vivo” sulla diagnostica </w:t>
      </w:r>
    </w:p>
    <w:p w14:paraId="1482E3D6" w14:textId="6701BC37" w:rsidR="0067104C" w:rsidRPr="00ED2E8F" w:rsidRDefault="004B0069" w:rsidP="004B0069">
      <w:pPr>
        <w:spacing w:after="0"/>
        <w:jc w:val="center"/>
        <w:rPr>
          <w:rFonts w:ascii="Arial" w:hAnsi="Arial"/>
          <w:b/>
          <w:bCs/>
          <w:sz w:val="21"/>
          <w:szCs w:val="21"/>
        </w:rPr>
      </w:pPr>
      <w:r w:rsidRPr="00DA4E23">
        <w:rPr>
          <w:rFonts w:ascii="Arial" w:hAnsi="Arial"/>
          <w:b/>
          <w:bCs/>
          <w:sz w:val="22"/>
          <w:szCs w:val="22"/>
        </w:rPr>
        <w:t>relativa al dipinto “Susanna e i vecchioni” di Guido Reni</w:t>
      </w:r>
    </w:p>
    <w:p w14:paraId="5C098671" w14:textId="77777777" w:rsidR="004B0069" w:rsidRDefault="004B0069" w:rsidP="004B0069">
      <w:pPr>
        <w:spacing w:after="0"/>
        <w:jc w:val="center"/>
        <w:rPr>
          <w:rFonts w:ascii="Arial" w:eastAsia="Arial" w:hAnsi="Arial" w:cs="Arial"/>
          <w:bCs/>
          <w:sz w:val="21"/>
          <w:szCs w:val="21"/>
        </w:rPr>
      </w:pPr>
    </w:p>
    <w:p w14:paraId="2EA01AD5" w14:textId="77777777" w:rsidR="00DA4E23" w:rsidRPr="004B0069" w:rsidRDefault="00DA4E23" w:rsidP="004B0069">
      <w:pPr>
        <w:spacing w:after="0"/>
        <w:jc w:val="center"/>
        <w:rPr>
          <w:rFonts w:ascii="Arial" w:eastAsia="Arial" w:hAnsi="Arial" w:cs="Arial"/>
          <w:bCs/>
          <w:sz w:val="21"/>
          <w:szCs w:val="21"/>
        </w:rPr>
      </w:pPr>
    </w:p>
    <w:p w14:paraId="1F55C64F" w14:textId="77777777" w:rsidR="005E5723" w:rsidRDefault="003649DE">
      <w:pPr>
        <w:spacing w:after="0" w:line="280" w:lineRule="exact"/>
        <w:jc w:val="center"/>
        <w:rPr>
          <w:rFonts w:ascii="Arial" w:eastAsia="Arial" w:hAnsi="Arial" w:cs="Arial"/>
          <w:sz w:val="21"/>
          <w:szCs w:val="21"/>
          <w:u w:val="single"/>
        </w:rPr>
      </w:pPr>
      <w:r>
        <w:rPr>
          <w:rFonts w:ascii="Arial" w:hAnsi="Arial"/>
          <w:sz w:val="21"/>
          <w:szCs w:val="21"/>
          <w:u w:val="single"/>
        </w:rPr>
        <w:t>Comunicato Stampa</w:t>
      </w:r>
    </w:p>
    <w:p w14:paraId="38A57CBF" w14:textId="77777777" w:rsidR="005E5723" w:rsidRDefault="005E5723">
      <w:pPr>
        <w:spacing w:after="0" w:line="280" w:lineRule="exact"/>
        <w:jc w:val="both"/>
        <w:rPr>
          <w:rFonts w:ascii="Arial" w:eastAsia="Arial" w:hAnsi="Arial" w:cs="Arial"/>
          <w:sz w:val="21"/>
          <w:szCs w:val="21"/>
        </w:rPr>
      </w:pPr>
    </w:p>
    <w:p w14:paraId="14651CFF" w14:textId="46412965"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sz w:val="21"/>
          <w:szCs w:val="21"/>
        </w:rPr>
      </w:pPr>
      <w:r w:rsidRPr="001450BC">
        <w:rPr>
          <w:rFonts w:ascii="Arial" w:eastAsia="Arial Unicode MS" w:hAnsi="Arial" w:cs="Arial"/>
          <w:sz w:val="21"/>
          <w:szCs w:val="21"/>
        </w:rPr>
        <w:t xml:space="preserve">Nell'ambito della mostra </w:t>
      </w:r>
      <w:r w:rsidRPr="001450BC">
        <w:rPr>
          <w:rFonts w:ascii="Arial" w:eastAsia="Arial Unicode MS" w:hAnsi="Arial" w:cs="Arial"/>
          <w:b/>
          <w:bCs/>
          <w:i/>
          <w:iCs/>
          <w:sz w:val="21"/>
          <w:szCs w:val="21"/>
        </w:rPr>
        <w:t>Goya e Guido Reni. Tesori d’arte al Palp</w:t>
      </w:r>
      <w:r w:rsidRPr="001450BC">
        <w:rPr>
          <w:rFonts w:ascii="Arial" w:eastAsia="Arial Unicode MS" w:hAnsi="Arial" w:cs="Arial"/>
          <w:sz w:val="21"/>
          <w:szCs w:val="21"/>
        </w:rPr>
        <w:t xml:space="preserve">, curata di </w:t>
      </w:r>
      <w:r w:rsidRPr="001450BC">
        <w:rPr>
          <w:rFonts w:ascii="Arial" w:eastAsia="Arial Unicode MS" w:hAnsi="Arial" w:cs="Arial"/>
          <w:b/>
          <w:bCs/>
          <w:sz w:val="21"/>
          <w:szCs w:val="21"/>
        </w:rPr>
        <w:t>Pierluigi Carofano</w:t>
      </w:r>
      <w:r w:rsidRPr="001450BC">
        <w:rPr>
          <w:rFonts w:ascii="Arial" w:eastAsia="Arial Unicode MS" w:hAnsi="Arial" w:cs="Arial"/>
          <w:sz w:val="21"/>
          <w:szCs w:val="21"/>
        </w:rPr>
        <w:t xml:space="preserve"> e promossa dalla Fondazione per la Cultura Pontedera e dal Comune di Pontedera con il contributo della Fondazione Pisa, in collaborazione con la</w:t>
      </w:r>
      <w:r w:rsidRPr="001450BC">
        <w:rPr>
          <w:rFonts w:ascii="Arial" w:eastAsia="Arial Unicode MS" w:hAnsi="Arial" w:cs="Arial"/>
          <w:b/>
          <w:bCs/>
          <w:sz w:val="21"/>
          <w:szCs w:val="21"/>
        </w:rPr>
        <w:t xml:space="preserve"> </w:t>
      </w:r>
      <w:r w:rsidRPr="001450BC">
        <w:rPr>
          <w:rFonts w:ascii="Arial" w:eastAsia="Arial Unicode MS" w:hAnsi="Arial" w:cs="Arial"/>
          <w:sz w:val="21"/>
          <w:szCs w:val="21"/>
        </w:rPr>
        <w:t>Libera Accademia di studi Caravaggeschi “Francesco Maria Cardinal del Monte” - Ente Nazionale di Ricerca</w:t>
      </w:r>
      <w:r w:rsidRPr="001450BC">
        <w:rPr>
          <w:rFonts w:ascii="Arial" w:eastAsia="Arial Unicode MS" w:hAnsi="Arial" w:cs="Arial"/>
          <w:b/>
          <w:bCs/>
          <w:sz w:val="21"/>
          <w:szCs w:val="21"/>
        </w:rPr>
        <w:t xml:space="preserve">, </w:t>
      </w:r>
      <w:r w:rsidRPr="001450BC">
        <w:rPr>
          <w:rFonts w:ascii="Arial" w:eastAsia="Arial Unicode MS" w:hAnsi="Arial" w:cs="Arial"/>
          <w:sz w:val="21"/>
          <w:szCs w:val="21"/>
        </w:rPr>
        <w:t>degli Amici dei Musei e dei Monumenti Pisani</w:t>
      </w:r>
      <w:r w:rsidRPr="001450BC">
        <w:rPr>
          <w:rFonts w:ascii="Arial" w:eastAsia="Arial Unicode MS" w:hAnsi="Arial" w:cs="Arial"/>
          <w:b/>
          <w:bCs/>
          <w:sz w:val="21"/>
          <w:szCs w:val="21"/>
        </w:rPr>
        <w:t xml:space="preserve"> </w:t>
      </w:r>
      <w:r w:rsidRPr="001450BC">
        <w:rPr>
          <w:rFonts w:ascii="Arial" w:eastAsia="Arial Unicode MS" w:hAnsi="Arial" w:cs="Arial"/>
          <w:sz w:val="21"/>
          <w:szCs w:val="21"/>
        </w:rPr>
        <w:t>e con il patrocinio della</w:t>
      </w:r>
      <w:r w:rsidRPr="001450BC">
        <w:rPr>
          <w:rFonts w:ascii="Arial" w:eastAsia="Arial Unicode MS" w:hAnsi="Arial" w:cs="Arial"/>
          <w:b/>
          <w:bCs/>
          <w:sz w:val="21"/>
          <w:szCs w:val="21"/>
        </w:rPr>
        <w:t xml:space="preserve"> </w:t>
      </w:r>
      <w:r w:rsidRPr="001450BC">
        <w:rPr>
          <w:rFonts w:ascii="Arial" w:eastAsia="Arial Unicode MS" w:hAnsi="Arial" w:cs="Arial"/>
          <w:sz w:val="21"/>
          <w:szCs w:val="21"/>
        </w:rPr>
        <w:t>Regione</w:t>
      </w:r>
      <w:r w:rsidRPr="001450BC">
        <w:rPr>
          <w:rFonts w:ascii="Arial" w:eastAsia="Arial Unicode MS" w:hAnsi="Arial" w:cs="Arial"/>
          <w:b/>
          <w:bCs/>
          <w:sz w:val="21"/>
          <w:szCs w:val="21"/>
        </w:rPr>
        <w:t xml:space="preserve"> </w:t>
      </w:r>
      <w:r w:rsidRPr="001450BC">
        <w:rPr>
          <w:rFonts w:ascii="Arial" w:eastAsia="Arial Unicode MS" w:hAnsi="Arial" w:cs="Arial"/>
          <w:sz w:val="21"/>
          <w:szCs w:val="21"/>
        </w:rPr>
        <w:t xml:space="preserve">Toscana, </w:t>
      </w:r>
      <w:r w:rsidRPr="001450BC">
        <w:rPr>
          <w:rFonts w:ascii="Arial" w:eastAsia="Arial Unicode MS" w:hAnsi="Arial" w:cs="Arial"/>
          <w:b/>
          <w:bCs/>
          <w:sz w:val="21"/>
          <w:szCs w:val="21"/>
        </w:rPr>
        <w:t>giovedì 6 luglio dalle ore 17.00 alle 23.00</w:t>
      </w:r>
      <w:r w:rsidRPr="001450BC">
        <w:rPr>
          <w:rFonts w:ascii="Arial" w:eastAsia="Arial Unicode MS" w:hAnsi="Arial" w:cs="Arial"/>
          <w:sz w:val="21"/>
          <w:szCs w:val="21"/>
        </w:rPr>
        <w:t xml:space="preserve"> si terrà un evento unico in cui la protagonista assoluta è la diagnostica. </w:t>
      </w:r>
      <w:r w:rsidR="002F78B7">
        <w:rPr>
          <w:rFonts w:ascii="Arial" w:eastAsia="Arial Unicode MS" w:hAnsi="Arial" w:cs="Arial"/>
          <w:sz w:val="21"/>
          <w:szCs w:val="21"/>
        </w:rPr>
        <w:t xml:space="preserve">Gli specialisti </w:t>
      </w:r>
      <w:r w:rsidRPr="001450BC">
        <w:rPr>
          <w:rFonts w:ascii="Arial" w:eastAsia="Arial Unicode MS" w:hAnsi="Arial" w:cs="Arial"/>
          <w:sz w:val="21"/>
          <w:szCs w:val="21"/>
        </w:rPr>
        <w:t xml:space="preserve">di </w:t>
      </w:r>
      <w:r w:rsidRPr="001450BC">
        <w:rPr>
          <w:rFonts w:ascii="Arial" w:eastAsia="Arial Unicode MS" w:hAnsi="Arial" w:cs="Arial"/>
          <w:b/>
          <w:bCs/>
          <w:sz w:val="21"/>
          <w:szCs w:val="21"/>
        </w:rPr>
        <w:t>Art- Test Firenze</w:t>
      </w:r>
      <w:r w:rsidRPr="001450BC">
        <w:rPr>
          <w:rFonts w:ascii="Arial" w:eastAsia="Arial Unicode MS" w:hAnsi="Arial" w:cs="Arial"/>
          <w:sz w:val="21"/>
          <w:szCs w:val="21"/>
        </w:rPr>
        <w:t xml:space="preserve"> ese</w:t>
      </w:r>
      <w:r w:rsidR="002F78B7">
        <w:rPr>
          <w:rFonts w:ascii="Arial" w:eastAsia="Arial Unicode MS" w:hAnsi="Arial" w:cs="Arial"/>
          <w:sz w:val="21"/>
          <w:szCs w:val="21"/>
        </w:rPr>
        <w:t>guiranno</w:t>
      </w:r>
      <w:r w:rsidRPr="001450BC">
        <w:rPr>
          <w:rFonts w:ascii="Arial" w:eastAsia="Arial Unicode MS" w:hAnsi="Arial" w:cs="Arial"/>
          <w:sz w:val="21"/>
          <w:szCs w:val="21"/>
        </w:rPr>
        <w:t xml:space="preserve"> una r</w:t>
      </w:r>
      <w:r w:rsidRPr="001450BC">
        <w:rPr>
          <w:rFonts w:ascii="Arial" w:eastAsia="Arial Unicode MS" w:hAnsi="Arial" w:cs="Arial"/>
          <w:sz w:val="21"/>
          <w:szCs w:val="21"/>
        </w:rPr>
        <w:t>i</w:t>
      </w:r>
      <w:r w:rsidRPr="001450BC">
        <w:rPr>
          <w:rFonts w:ascii="Arial" w:eastAsia="Arial Unicode MS" w:hAnsi="Arial" w:cs="Arial"/>
          <w:sz w:val="21"/>
          <w:szCs w:val="21"/>
        </w:rPr>
        <w:t xml:space="preserve">flettografia a scanner sul dipinto </w:t>
      </w:r>
      <w:r w:rsidRPr="001450BC">
        <w:rPr>
          <w:rFonts w:ascii="Arial" w:eastAsia="Arial Unicode MS" w:hAnsi="Arial" w:cs="Arial"/>
          <w:i/>
          <w:iCs/>
          <w:sz w:val="21"/>
          <w:szCs w:val="21"/>
        </w:rPr>
        <w:t>Susanna e i vecchioni</w:t>
      </w:r>
      <w:r w:rsidRPr="001450BC">
        <w:rPr>
          <w:rFonts w:ascii="Arial" w:eastAsia="Arial Unicode MS" w:hAnsi="Arial" w:cs="Arial"/>
          <w:b/>
          <w:bCs/>
          <w:i/>
          <w:iCs/>
          <w:sz w:val="21"/>
          <w:szCs w:val="21"/>
        </w:rPr>
        <w:t xml:space="preserve"> </w:t>
      </w:r>
      <w:r w:rsidRPr="001450BC">
        <w:rPr>
          <w:rFonts w:ascii="Arial" w:eastAsia="Arial Unicode MS" w:hAnsi="Arial" w:cs="Arial"/>
          <w:sz w:val="21"/>
          <w:szCs w:val="21"/>
        </w:rPr>
        <w:t>(olio su tela, cm 100x146),</w:t>
      </w:r>
      <w:r w:rsidRPr="001450BC">
        <w:rPr>
          <w:rFonts w:ascii="Arial" w:eastAsia="Arial Unicode MS" w:hAnsi="Arial" w:cs="Arial"/>
          <w:i/>
          <w:iCs/>
          <w:sz w:val="21"/>
          <w:szCs w:val="21"/>
        </w:rPr>
        <w:t xml:space="preserve"> </w:t>
      </w:r>
      <w:r w:rsidRPr="001450BC">
        <w:rPr>
          <w:rFonts w:ascii="Arial" w:eastAsia="Arial Unicode MS" w:hAnsi="Arial" w:cs="Arial"/>
          <w:sz w:val="21"/>
          <w:szCs w:val="21"/>
        </w:rPr>
        <w:t>capolavoro inedito del maestro bolognese Guido Reni. Contemporaneamente il curatore della mostra sarà disponibile ad a</w:t>
      </w:r>
      <w:r w:rsidRPr="001450BC">
        <w:rPr>
          <w:rFonts w:ascii="Arial" w:eastAsia="Arial Unicode MS" w:hAnsi="Arial" w:cs="Arial"/>
          <w:sz w:val="21"/>
          <w:szCs w:val="21"/>
        </w:rPr>
        <w:t>c</w:t>
      </w:r>
      <w:r w:rsidRPr="001450BC">
        <w:rPr>
          <w:rFonts w:ascii="Arial" w:eastAsia="Arial Unicode MS" w:hAnsi="Arial" w:cs="Arial"/>
          <w:sz w:val="21"/>
          <w:szCs w:val="21"/>
        </w:rPr>
        <w:t>compagnare i visitatori nel percorso d'arte tra Francisco Goya e naturalmente Guidi Reni</w:t>
      </w:r>
      <w:r>
        <w:rPr>
          <w:rFonts w:ascii="Arial" w:eastAsia="Arial Unicode MS" w:hAnsi="Arial" w:cs="Arial"/>
          <w:sz w:val="21"/>
          <w:szCs w:val="21"/>
        </w:rPr>
        <w:t>.</w:t>
      </w:r>
    </w:p>
    <w:p w14:paraId="06161524" w14:textId="77777777"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sz w:val="21"/>
          <w:szCs w:val="21"/>
        </w:rPr>
      </w:pPr>
    </w:p>
    <w:p w14:paraId="1835C9E4" w14:textId="77777777" w:rsid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sz w:val="21"/>
          <w:szCs w:val="21"/>
        </w:rPr>
      </w:pPr>
      <w:r w:rsidRPr="001450BC">
        <w:rPr>
          <w:rFonts w:ascii="Arial" w:eastAsia="Arial Unicode MS" w:hAnsi="Arial" w:cs="Arial"/>
          <w:sz w:val="21"/>
          <w:szCs w:val="21"/>
        </w:rPr>
        <w:t xml:space="preserve">La tela </w:t>
      </w:r>
      <w:r w:rsidRPr="001450BC">
        <w:rPr>
          <w:rFonts w:ascii="Arial" w:eastAsia="Arial Unicode MS" w:hAnsi="Arial" w:cs="Arial"/>
          <w:b/>
          <w:bCs/>
          <w:i/>
          <w:iCs/>
          <w:sz w:val="21"/>
          <w:szCs w:val="21"/>
        </w:rPr>
        <w:t>Susanna e i vecchioni</w:t>
      </w:r>
      <w:r w:rsidRPr="001450BC">
        <w:rPr>
          <w:rFonts w:ascii="Arial" w:eastAsia="Arial Unicode MS" w:hAnsi="Arial" w:cs="Arial"/>
          <w:b/>
          <w:bCs/>
          <w:sz w:val="21"/>
          <w:szCs w:val="21"/>
        </w:rPr>
        <w:t xml:space="preserve"> </w:t>
      </w:r>
      <w:r w:rsidRPr="001450BC">
        <w:rPr>
          <w:rFonts w:ascii="Arial" w:eastAsia="Arial Unicode MS" w:hAnsi="Arial" w:cs="Arial"/>
          <w:sz w:val="21"/>
          <w:szCs w:val="21"/>
        </w:rPr>
        <w:t xml:space="preserve"> appartiene al novero delle opere ‘non finite’, lasciate da Reni stesso in fase di abbozzo, come scelta deliberata che torna sistematicamente nella fase inoltrata della carriera del pittore in relazione ad una precisa ricerca espressiva, volta a perseguire una pittura sempre più smaterializzata e idealizzata. Grazie alla riflettografia a scanner che verrà eseguita giovedì sera per i visitatori del Palp, l’opera sarà esaminata ai raggi infrarossi, senza subire alcun danno, e racconterà in questo modo al pubblico la propria storia, strato dopo strato, pennellata dopo pennellata.  </w:t>
      </w:r>
    </w:p>
    <w:p w14:paraId="78B024B8" w14:textId="77777777"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sz w:val="21"/>
          <w:szCs w:val="21"/>
        </w:rPr>
      </w:pPr>
    </w:p>
    <w:p w14:paraId="628EF210" w14:textId="77777777"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sz w:val="21"/>
          <w:szCs w:val="21"/>
        </w:rPr>
      </w:pPr>
      <w:r w:rsidRPr="001450BC">
        <w:rPr>
          <w:rFonts w:ascii="Arial" w:eastAsia="Arial Unicode MS" w:hAnsi="Arial" w:cs="Arial"/>
          <w:sz w:val="21"/>
          <w:szCs w:val="21"/>
        </w:rPr>
        <w:t>La composizione ripete un’invenzione già nota attraverso il quadro dello stesso soggetto della National Gallery di Londra, eseguito sul principio degli anni Venti del ‘600, nei confronti del quale la tela in es</w:t>
      </w:r>
      <w:r w:rsidRPr="001450BC">
        <w:rPr>
          <w:rFonts w:ascii="Arial" w:eastAsia="Arial Unicode MS" w:hAnsi="Arial" w:cs="Arial"/>
          <w:sz w:val="21"/>
          <w:szCs w:val="21"/>
        </w:rPr>
        <w:t>a</w:t>
      </w:r>
      <w:r w:rsidRPr="001450BC">
        <w:rPr>
          <w:rFonts w:ascii="Arial" w:eastAsia="Arial Unicode MS" w:hAnsi="Arial" w:cs="Arial"/>
          <w:sz w:val="21"/>
          <w:szCs w:val="21"/>
        </w:rPr>
        <w:t>me costituisce un vero e proprio esercizio di riscrittura e di programmata rivisitazione espressiva. Nel dipinto proposto a Pontedera la pennellata esibisce una trama poco compatta, lasciando emergere il libero andamento del pennello in un gioco di studiati contrappunti tra pieni e vuoti, in cui anche il colore della preparazione acquista un ruolo di protagonista. Per queste caratteristiche il dipinto dovrebbe spe</w:t>
      </w:r>
      <w:r w:rsidRPr="001450BC">
        <w:rPr>
          <w:rFonts w:ascii="Arial" w:eastAsia="Arial Unicode MS" w:hAnsi="Arial" w:cs="Arial"/>
          <w:sz w:val="21"/>
          <w:szCs w:val="21"/>
        </w:rPr>
        <w:t>t</w:t>
      </w:r>
      <w:r w:rsidRPr="001450BC">
        <w:rPr>
          <w:rFonts w:ascii="Arial" w:eastAsia="Arial Unicode MS" w:hAnsi="Arial" w:cs="Arial"/>
          <w:sz w:val="21"/>
          <w:szCs w:val="21"/>
        </w:rPr>
        <w:t>tare all’ultima fase dell’artista, tenendo tuttavia presente che la pratica del ‘non finito’, come sta a ind</w:t>
      </w:r>
      <w:r w:rsidRPr="001450BC">
        <w:rPr>
          <w:rFonts w:ascii="Arial" w:eastAsia="Arial Unicode MS" w:hAnsi="Arial" w:cs="Arial"/>
          <w:sz w:val="21"/>
          <w:szCs w:val="21"/>
        </w:rPr>
        <w:t>i</w:t>
      </w:r>
      <w:r w:rsidRPr="001450BC">
        <w:rPr>
          <w:rFonts w:ascii="Arial" w:eastAsia="Arial Unicode MS" w:hAnsi="Arial" w:cs="Arial"/>
          <w:sz w:val="21"/>
          <w:szCs w:val="21"/>
        </w:rPr>
        <w:t>care la scelta del monocromo programmata sin dall’inizio, non appartiene solo ai suoi ultimi anni e che, l’assenza di un quadro di questo soggetto dall’elenco dei dipinti lasciati incompiuti alla sua morte, obbl</w:t>
      </w:r>
      <w:r w:rsidRPr="001450BC">
        <w:rPr>
          <w:rFonts w:ascii="Arial" w:eastAsia="Arial Unicode MS" w:hAnsi="Arial" w:cs="Arial"/>
          <w:sz w:val="21"/>
          <w:szCs w:val="21"/>
        </w:rPr>
        <w:t>i</w:t>
      </w:r>
      <w:r w:rsidRPr="001450BC">
        <w:rPr>
          <w:rFonts w:ascii="Arial" w:eastAsia="Arial Unicode MS" w:hAnsi="Arial" w:cs="Arial"/>
          <w:sz w:val="21"/>
          <w:szCs w:val="21"/>
        </w:rPr>
        <w:t>ga a pensare che a quella data il quadro era già uscito dall’</w:t>
      </w:r>
      <w:r w:rsidRPr="001450BC">
        <w:rPr>
          <w:rFonts w:ascii="Arial" w:eastAsia="Arial Unicode MS" w:hAnsi="Arial" w:cs="Arial"/>
          <w:i/>
          <w:iCs/>
          <w:sz w:val="21"/>
          <w:szCs w:val="21"/>
        </w:rPr>
        <w:t>atelier</w:t>
      </w:r>
      <w:r w:rsidRPr="001450BC">
        <w:rPr>
          <w:rFonts w:ascii="Arial" w:eastAsia="Arial Unicode MS" w:hAnsi="Arial" w:cs="Arial"/>
          <w:sz w:val="21"/>
          <w:szCs w:val="21"/>
        </w:rPr>
        <w:t>, come opera da lui perfettamente a</w:t>
      </w:r>
      <w:r w:rsidRPr="001450BC">
        <w:rPr>
          <w:rFonts w:ascii="Arial" w:eastAsia="Arial Unicode MS" w:hAnsi="Arial" w:cs="Arial"/>
          <w:sz w:val="21"/>
          <w:szCs w:val="21"/>
        </w:rPr>
        <w:t>p</w:t>
      </w:r>
      <w:r w:rsidRPr="001450BC">
        <w:rPr>
          <w:rFonts w:ascii="Arial" w:eastAsia="Arial Unicode MS" w:hAnsi="Arial" w:cs="Arial"/>
          <w:sz w:val="21"/>
          <w:szCs w:val="21"/>
        </w:rPr>
        <w:t xml:space="preserve">provata. </w:t>
      </w:r>
    </w:p>
    <w:p w14:paraId="20E93F88" w14:textId="77777777" w:rsid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color w:val="00000A"/>
          <w:sz w:val="21"/>
          <w:szCs w:val="21"/>
        </w:rPr>
      </w:pPr>
    </w:p>
    <w:p w14:paraId="45288439" w14:textId="77777777" w:rsidR="002F78B7" w:rsidRPr="001450BC" w:rsidRDefault="002F78B7"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color w:val="00000A"/>
          <w:sz w:val="21"/>
          <w:szCs w:val="21"/>
        </w:rPr>
      </w:pPr>
      <w:bookmarkStart w:id="0" w:name="_GoBack"/>
      <w:bookmarkEnd w:id="0"/>
    </w:p>
    <w:p w14:paraId="2F371794" w14:textId="77777777"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color w:val="00000A"/>
          <w:sz w:val="21"/>
          <w:szCs w:val="21"/>
        </w:rPr>
      </w:pPr>
      <w:r w:rsidRPr="001450BC">
        <w:rPr>
          <w:rFonts w:ascii="Arial" w:eastAsia="Arial Unicode MS" w:hAnsi="Arial" w:cs="Arial"/>
          <w:b/>
          <w:bCs/>
          <w:color w:val="00000A"/>
          <w:sz w:val="21"/>
          <w:szCs w:val="21"/>
        </w:rPr>
        <w:lastRenderedPageBreak/>
        <w:t>Art-Test Firenze</w:t>
      </w:r>
      <w:r w:rsidRPr="001450BC">
        <w:rPr>
          <w:rFonts w:ascii="Arial" w:eastAsia="Arial Unicode MS" w:hAnsi="Arial" w:cs="Arial"/>
          <w:color w:val="00000A"/>
          <w:sz w:val="21"/>
          <w:szCs w:val="21"/>
        </w:rPr>
        <w:t xml:space="preserve"> è nata nel 2005 dall’esperienza di un gruppo di specialisti</w:t>
      </w:r>
      <w:r w:rsidRPr="001450BC">
        <w:rPr>
          <w:rFonts w:ascii="Arial" w:eastAsia="Arial Unicode MS" w:hAnsi="Arial" w:cs="Arial"/>
          <w:b/>
          <w:bCs/>
          <w:color w:val="00000A"/>
          <w:sz w:val="21"/>
          <w:szCs w:val="21"/>
        </w:rPr>
        <w:t xml:space="preserve"> </w:t>
      </w:r>
      <w:r w:rsidRPr="001450BC">
        <w:rPr>
          <w:rFonts w:ascii="Arial" w:eastAsia="Arial Unicode MS" w:hAnsi="Arial" w:cs="Arial"/>
          <w:color w:val="00000A"/>
          <w:sz w:val="21"/>
          <w:szCs w:val="21"/>
        </w:rPr>
        <w:t>nella diagnostica scientifica delle opere d’arte, nella progettazione e nello sviluppo di sistemi e applicazioni per la raccolta e l’elaborazione di dati digitali finalizzati allo studio e alla conservazione dei beni culturali.</w:t>
      </w:r>
    </w:p>
    <w:p w14:paraId="6F905411" w14:textId="77777777"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color w:val="00000A"/>
          <w:sz w:val="21"/>
          <w:szCs w:val="21"/>
        </w:rPr>
      </w:pPr>
      <w:r w:rsidRPr="001450BC">
        <w:rPr>
          <w:rFonts w:ascii="Arial" w:eastAsia="Arial Unicode MS" w:hAnsi="Arial" w:cs="Arial"/>
          <w:color w:val="00000A"/>
          <w:sz w:val="21"/>
          <w:szCs w:val="21"/>
        </w:rPr>
        <w:t>I fondatori di Art-test possiedono un ampio background nelle scienze, in ingegneria, fisica e restauro, sviluppato tramite anni di esperienza internazionale nella progettazione e nello sviluppo di sistemi ed applicazioni per l’acquisizione e l’elaborazione di dati orientati alla diagnostica e conservazione di opere d’arte.</w:t>
      </w:r>
    </w:p>
    <w:p w14:paraId="0EF5FF13" w14:textId="77777777"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color w:val="00000A"/>
          <w:sz w:val="21"/>
          <w:szCs w:val="21"/>
        </w:rPr>
      </w:pPr>
      <w:r w:rsidRPr="001450BC">
        <w:rPr>
          <w:rFonts w:ascii="Arial" w:eastAsia="Arial Unicode MS" w:hAnsi="Arial" w:cs="Arial"/>
          <w:color w:val="00000A"/>
          <w:sz w:val="21"/>
          <w:szCs w:val="21"/>
        </w:rPr>
        <w:t>Un portafoglio di apparecchiature tra le piu’ avanzate, la rapidita’ e flessibilita’ operativa che un’impresa dinamica puo’ offrirvi e un approccio professionale costantemente orientato alla soddisfazione del clie</w:t>
      </w:r>
      <w:r w:rsidRPr="001450BC">
        <w:rPr>
          <w:rFonts w:ascii="Arial" w:eastAsia="Arial Unicode MS" w:hAnsi="Arial" w:cs="Arial"/>
          <w:color w:val="00000A"/>
          <w:sz w:val="21"/>
          <w:szCs w:val="21"/>
        </w:rPr>
        <w:t>n</w:t>
      </w:r>
      <w:r w:rsidRPr="001450BC">
        <w:rPr>
          <w:rFonts w:ascii="Arial" w:eastAsia="Arial Unicode MS" w:hAnsi="Arial" w:cs="Arial"/>
          <w:color w:val="00000A"/>
          <w:sz w:val="21"/>
          <w:szCs w:val="21"/>
        </w:rPr>
        <w:t>te, questi sono i fattori chiave del successo che hanno portato Art-Test ad una posizione di leader di mercato.</w:t>
      </w:r>
    </w:p>
    <w:p w14:paraId="0E4728CA" w14:textId="77777777"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color w:val="00000A"/>
          <w:sz w:val="21"/>
          <w:szCs w:val="21"/>
        </w:rPr>
      </w:pPr>
      <w:r w:rsidRPr="001450BC">
        <w:rPr>
          <w:rFonts w:ascii="Arial" w:eastAsia="Arial Unicode MS" w:hAnsi="Arial" w:cs="Arial"/>
          <w:color w:val="00000A"/>
          <w:sz w:val="21"/>
          <w:szCs w:val="21"/>
        </w:rPr>
        <w:t>Oltre all’ampio insieme di apparecchiature scientifiche acquisite nel corso degli anni, Art-Test ha svilu</w:t>
      </w:r>
      <w:r w:rsidRPr="001450BC">
        <w:rPr>
          <w:rFonts w:ascii="Arial" w:eastAsia="Arial Unicode MS" w:hAnsi="Arial" w:cs="Arial"/>
          <w:color w:val="00000A"/>
          <w:sz w:val="21"/>
          <w:szCs w:val="21"/>
        </w:rPr>
        <w:t>p</w:t>
      </w:r>
      <w:r w:rsidRPr="001450BC">
        <w:rPr>
          <w:rFonts w:ascii="Arial" w:eastAsia="Arial Unicode MS" w:hAnsi="Arial" w:cs="Arial"/>
          <w:color w:val="00000A"/>
          <w:sz w:val="21"/>
          <w:szCs w:val="21"/>
        </w:rPr>
        <w:t>pato internamente alcuni strumenti specifici di alta precisione, alta velocita’ di elaborazione e portabil</w:t>
      </w:r>
      <w:r w:rsidRPr="001450BC">
        <w:rPr>
          <w:rFonts w:ascii="Arial" w:eastAsia="Arial Unicode MS" w:hAnsi="Arial" w:cs="Arial"/>
          <w:color w:val="00000A"/>
          <w:sz w:val="21"/>
          <w:szCs w:val="21"/>
        </w:rPr>
        <w:t>i</w:t>
      </w:r>
      <w:r w:rsidRPr="001450BC">
        <w:rPr>
          <w:rFonts w:ascii="Arial" w:eastAsia="Arial Unicode MS" w:hAnsi="Arial" w:cs="Arial"/>
          <w:color w:val="00000A"/>
          <w:sz w:val="21"/>
          <w:szCs w:val="21"/>
        </w:rPr>
        <w:t>ta’, sfruttando delle esclusive soluzioni innovative che hanno portato alla registrazione di brevetti inte</w:t>
      </w:r>
      <w:r w:rsidRPr="001450BC">
        <w:rPr>
          <w:rFonts w:ascii="Arial" w:eastAsia="Arial Unicode MS" w:hAnsi="Arial" w:cs="Arial"/>
          <w:color w:val="00000A"/>
          <w:sz w:val="21"/>
          <w:szCs w:val="21"/>
        </w:rPr>
        <w:t>r</w:t>
      </w:r>
      <w:r w:rsidRPr="001450BC">
        <w:rPr>
          <w:rFonts w:ascii="Arial" w:eastAsia="Arial Unicode MS" w:hAnsi="Arial" w:cs="Arial"/>
          <w:color w:val="00000A"/>
          <w:sz w:val="21"/>
          <w:szCs w:val="21"/>
        </w:rPr>
        <w:t>nazionali.</w:t>
      </w:r>
    </w:p>
    <w:p w14:paraId="5AF4794A" w14:textId="77777777"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color w:val="00000A"/>
          <w:sz w:val="21"/>
          <w:szCs w:val="21"/>
        </w:rPr>
      </w:pPr>
      <w:r w:rsidRPr="001450BC">
        <w:rPr>
          <w:rFonts w:ascii="Arial" w:eastAsia="Arial Unicode MS" w:hAnsi="Arial" w:cs="Arial"/>
          <w:color w:val="00000A"/>
          <w:sz w:val="21"/>
          <w:szCs w:val="21"/>
        </w:rPr>
        <w:t>Art-Test gode della collaborazione di diversi professionisti di vasta esperienza come, fisici, ingegneri elettronici e meccanici, informatici, esperti di opto-elettronica, restauratori e storici dell’arte. Nel cont</w:t>
      </w:r>
      <w:r w:rsidRPr="001450BC">
        <w:rPr>
          <w:rFonts w:ascii="Arial" w:eastAsia="Arial Unicode MS" w:hAnsi="Arial" w:cs="Arial"/>
          <w:color w:val="00000A"/>
          <w:sz w:val="21"/>
          <w:szCs w:val="21"/>
        </w:rPr>
        <w:t>e</w:t>
      </w:r>
      <w:r w:rsidRPr="001450BC">
        <w:rPr>
          <w:rFonts w:ascii="Arial" w:eastAsia="Arial Unicode MS" w:hAnsi="Arial" w:cs="Arial"/>
          <w:color w:val="00000A"/>
          <w:sz w:val="21"/>
          <w:szCs w:val="21"/>
        </w:rPr>
        <w:t xml:space="preserve">sto di progetti specifici, Art-Test collabora strettamente con l’azienda consorella </w:t>
      </w:r>
      <w:hyperlink r:id="rId8" w:history="1">
        <w:r w:rsidRPr="001450BC">
          <w:rPr>
            <w:rFonts w:ascii="Arial" w:eastAsia="Arial Unicode MS" w:hAnsi="Arial" w:cs="Arial"/>
            <w:color w:val="00000A"/>
            <w:sz w:val="21"/>
            <w:szCs w:val="21"/>
          </w:rPr>
          <w:t>S.T.ART-TEST</w:t>
        </w:r>
      </w:hyperlink>
      <w:r w:rsidRPr="001450BC">
        <w:rPr>
          <w:rFonts w:ascii="Arial" w:eastAsia="Arial Unicode MS" w:hAnsi="Arial" w:cs="Arial"/>
          <w:color w:val="00000A"/>
          <w:sz w:val="21"/>
          <w:szCs w:val="21"/>
        </w:rPr>
        <w:t xml:space="preserve"> S.a.S.</w:t>
      </w:r>
    </w:p>
    <w:p w14:paraId="6FDDF6A7" w14:textId="77777777" w:rsidR="001450BC" w:rsidRPr="001450BC" w:rsidRDefault="001450BC" w:rsidP="001450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0" w:lineRule="exact"/>
        <w:jc w:val="both"/>
        <w:rPr>
          <w:rFonts w:ascii="Arial" w:eastAsia="Arial Unicode MS" w:hAnsi="Arial" w:cs="Arial"/>
          <w:sz w:val="21"/>
          <w:szCs w:val="21"/>
        </w:rPr>
      </w:pPr>
    </w:p>
    <w:p w14:paraId="3CDEAE86" w14:textId="77777777" w:rsidR="005E5723" w:rsidRPr="00C11651" w:rsidRDefault="005E5723" w:rsidP="00C11651">
      <w:pPr>
        <w:shd w:val="clear" w:color="auto" w:fill="FFFFFF"/>
        <w:spacing w:after="0" w:line="300" w:lineRule="exact"/>
        <w:jc w:val="both"/>
        <w:rPr>
          <w:rFonts w:ascii="Arial" w:eastAsia="Arial" w:hAnsi="Arial" w:cs="Arial"/>
          <w:bCs/>
          <w:sz w:val="21"/>
          <w:szCs w:val="21"/>
        </w:rPr>
      </w:pPr>
    </w:p>
    <w:p w14:paraId="4F321ABF" w14:textId="77777777" w:rsidR="00DA4E23" w:rsidRPr="00C11651" w:rsidRDefault="00DA4E23" w:rsidP="00C11651">
      <w:pPr>
        <w:shd w:val="clear" w:color="auto" w:fill="FFFFFF"/>
        <w:spacing w:after="0" w:line="300" w:lineRule="exact"/>
        <w:jc w:val="both"/>
        <w:rPr>
          <w:rFonts w:ascii="Arial" w:eastAsia="Arial" w:hAnsi="Arial" w:cs="Arial"/>
          <w:bCs/>
          <w:sz w:val="21"/>
          <w:szCs w:val="21"/>
        </w:rPr>
      </w:pPr>
    </w:p>
    <w:p w14:paraId="45DA24E5" w14:textId="77777777" w:rsidR="005E5723" w:rsidRDefault="003649DE">
      <w:pPr>
        <w:shd w:val="clear" w:color="auto" w:fill="FFFFFF"/>
        <w:spacing w:after="0" w:line="270" w:lineRule="exact"/>
        <w:rPr>
          <w:rFonts w:ascii="Arial" w:eastAsia="Arial" w:hAnsi="Arial" w:cs="Arial"/>
          <w:b/>
          <w:bCs/>
          <w:sz w:val="20"/>
          <w:szCs w:val="20"/>
        </w:rPr>
      </w:pPr>
      <w:r>
        <w:rPr>
          <w:rFonts w:ascii="Arial" w:hAnsi="Arial"/>
          <w:b/>
          <w:bCs/>
          <w:sz w:val="20"/>
          <w:szCs w:val="20"/>
        </w:rPr>
        <w:t>PALP Palazzo Pretorio Pontedera</w:t>
      </w:r>
    </w:p>
    <w:p w14:paraId="5CC63357" w14:textId="77777777" w:rsidR="005E5723" w:rsidRDefault="003649DE">
      <w:pPr>
        <w:shd w:val="clear" w:color="auto" w:fill="FFFFFF"/>
        <w:spacing w:after="0" w:line="270" w:lineRule="exact"/>
        <w:rPr>
          <w:rFonts w:ascii="Arial" w:eastAsia="Arial" w:hAnsi="Arial" w:cs="Arial"/>
          <w:sz w:val="20"/>
          <w:szCs w:val="20"/>
        </w:rPr>
      </w:pPr>
      <w:r>
        <w:rPr>
          <w:rFonts w:ascii="Arial" w:hAnsi="Arial"/>
          <w:sz w:val="20"/>
          <w:szCs w:val="20"/>
        </w:rPr>
        <w:t>Piazza Curtatone e Montanara, Pontedera (Pi)</w:t>
      </w:r>
    </w:p>
    <w:p w14:paraId="3AAC7BC1" w14:textId="77777777" w:rsidR="005E5723" w:rsidRDefault="003649DE">
      <w:pPr>
        <w:widowControl w:val="0"/>
        <w:spacing w:after="0" w:line="270" w:lineRule="exact"/>
        <w:rPr>
          <w:rFonts w:ascii="Arial" w:eastAsia="Arial" w:hAnsi="Arial" w:cs="Arial"/>
          <w:color w:val="262626"/>
          <w:sz w:val="20"/>
          <w:szCs w:val="20"/>
          <w:u w:color="262626"/>
        </w:rPr>
      </w:pPr>
      <w:r>
        <w:rPr>
          <w:rFonts w:ascii="Arial" w:hAnsi="Arial"/>
          <w:b/>
          <w:bCs/>
          <w:color w:val="262626"/>
          <w:sz w:val="20"/>
          <w:szCs w:val="20"/>
          <w:u w:color="262626"/>
        </w:rPr>
        <w:t>Orario:</w:t>
      </w:r>
      <w:r>
        <w:rPr>
          <w:rFonts w:ascii="Arial" w:hAnsi="Arial"/>
          <w:color w:val="262626"/>
          <w:sz w:val="20"/>
          <w:szCs w:val="20"/>
          <w:u w:color="262626"/>
        </w:rPr>
        <w:t xml:space="preserve"> da martedì a domenica 17-23</w:t>
      </w:r>
    </w:p>
    <w:p w14:paraId="06146B37" w14:textId="77777777" w:rsidR="005E5723" w:rsidRDefault="003649DE">
      <w:pPr>
        <w:widowControl w:val="0"/>
        <w:spacing w:after="0" w:line="270" w:lineRule="exact"/>
        <w:rPr>
          <w:rFonts w:ascii="Arial" w:eastAsia="Arial" w:hAnsi="Arial" w:cs="Arial"/>
          <w:color w:val="262626"/>
          <w:sz w:val="20"/>
          <w:szCs w:val="20"/>
          <w:u w:color="262626"/>
        </w:rPr>
      </w:pPr>
      <w:r>
        <w:rPr>
          <w:rFonts w:ascii="Arial" w:hAnsi="Arial"/>
          <w:b/>
          <w:bCs/>
          <w:color w:val="262626"/>
          <w:sz w:val="20"/>
          <w:szCs w:val="20"/>
          <w:u w:color="262626"/>
        </w:rPr>
        <w:t>Ingresso:</w:t>
      </w:r>
      <w:r>
        <w:rPr>
          <w:rFonts w:ascii="Arial" w:hAnsi="Arial"/>
          <w:color w:val="262626"/>
          <w:sz w:val="20"/>
          <w:szCs w:val="20"/>
          <w:u w:color="262626"/>
        </w:rPr>
        <w:t xml:space="preserve"> libero</w:t>
      </w:r>
    </w:p>
    <w:p w14:paraId="51E2B205" w14:textId="77777777" w:rsidR="00DA4E23" w:rsidRDefault="00DA4E23">
      <w:pPr>
        <w:widowControl w:val="0"/>
        <w:spacing w:after="0" w:line="270" w:lineRule="exact"/>
        <w:rPr>
          <w:rFonts w:ascii="Arial" w:hAnsi="Arial"/>
          <w:sz w:val="20"/>
          <w:szCs w:val="20"/>
        </w:rPr>
      </w:pPr>
    </w:p>
    <w:p w14:paraId="31491164" w14:textId="77777777" w:rsidR="00DA4E23" w:rsidRPr="00DA4E23" w:rsidRDefault="00DA4E23">
      <w:pPr>
        <w:widowControl w:val="0"/>
        <w:spacing w:after="0" w:line="270" w:lineRule="exact"/>
        <w:rPr>
          <w:rFonts w:ascii="Arial" w:hAnsi="Arial"/>
          <w:b/>
          <w:sz w:val="20"/>
          <w:szCs w:val="20"/>
        </w:rPr>
      </w:pPr>
      <w:r w:rsidRPr="00DA4E23">
        <w:rPr>
          <w:rFonts w:ascii="Arial" w:hAnsi="Arial"/>
          <w:b/>
          <w:sz w:val="20"/>
          <w:szCs w:val="20"/>
        </w:rPr>
        <w:t xml:space="preserve">Azzurra Salerno </w:t>
      </w:r>
    </w:p>
    <w:p w14:paraId="5861D720" w14:textId="57AAE366" w:rsidR="005E5723" w:rsidRDefault="003649DE">
      <w:pPr>
        <w:widowControl w:val="0"/>
        <w:spacing w:after="0" w:line="270" w:lineRule="exact"/>
        <w:rPr>
          <w:rStyle w:val="Nessuno"/>
          <w:rFonts w:ascii="Arial" w:eastAsia="Arial" w:hAnsi="Arial" w:cs="Arial"/>
          <w:sz w:val="20"/>
          <w:szCs w:val="20"/>
        </w:rPr>
      </w:pPr>
      <w:r>
        <w:rPr>
          <w:rFonts w:ascii="Arial" w:hAnsi="Arial"/>
          <w:sz w:val="20"/>
          <w:szCs w:val="20"/>
        </w:rPr>
        <w:t xml:space="preserve">e.mail </w:t>
      </w:r>
      <w:hyperlink r:id="rId9" w:history="1">
        <w:r w:rsidR="00DA4E23">
          <w:rPr>
            <w:rStyle w:val="Hyperlink0"/>
          </w:rPr>
          <w:t>stampa</w:t>
        </w:r>
        <w:r>
          <w:rPr>
            <w:rStyle w:val="Hyperlink0"/>
          </w:rPr>
          <w:t>@pontederaperlacultura.it</w:t>
        </w:r>
      </w:hyperlink>
      <w:r>
        <w:rPr>
          <w:rStyle w:val="Nessuno"/>
          <w:rFonts w:ascii="Arial" w:hAnsi="Arial"/>
          <w:sz w:val="20"/>
          <w:szCs w:val="20"/>
        </w:rPr>
        <w:t xml:space="preserve"> - </w:t>
      </w:r>
      <w:hyperlink r:id="rId10" w:history="1">
        <w:r>
          <w:rPr>
            <w:rStyle w:val="Hyperlink0"/>
          </w:rPr>
          <w:t>www.pontederaperlacultura.it</w:t>
        </w:r>
      </w:hyperlink>
      <w:r>
        <w:rPr>
          <w:rStyle w:val="Nessuno"/>
          <w:rFonts w:ascii="Arial" w:hAnsi="Arial"/>
          <w:sz w:val="20"/>
          <w:szCs w:val="20"/>
        </w:rPr>
        <w:t xml:space="preserve">  </w:t>
      </w:r>
    </w:p>
    <w:p w14:paraId="3C86BEAB" w14:textId="77777777" w:rsidR="005E5723" w:rsidRDefault="005E5723">
      <w:pPr>
        <w:widowControl w:val="0"/>
        <w:spacing w:after="0" w:line="270" w:lineRule="exact"/>
        <w:rPr>
          <w:rStyle w:val="Nessuno"/>
          <w:rFonts w:ascii="Arial" w:eastAsia="Arial" w:hAnsi="Arial" w:cs="Arial"/>
          <w:sz w:val="20"/>
          <w:szCs w:val="20"/>
        </w:rPr>
      </w:pPr>
    </w:p>
    <w:p w14:paraId="6CE897EE" w14:textId="77777777" w:rsidR="005E5723" w:rsidRDefault="003649DE">
      <w:pPr>
        <w:spacing w:after="0" w:line="270" w:lineRule="exact"/>
        <w:jc w:val="both"/>
        <w:rPr>
          <w:rStyle w:val="Nessuno"/>
          <w:rFonts w:ascii="Arial" w:eastAsia="Arial" w:hAnsi="Arial" w:cs="Arial"/>
          <w:b/>
          <w:bCs/>
          <w:sz w:val="20"/>
          <w:szCs w:val="20"/>
        </w:rPr>
      </w:pPr>
      <w:r>
        <w:rPr>
          <w:rStyle w:val="Nessuno"/>
          <w:rFonts w:ascii="Arial" w:hAnsi="Arial"/>
          <w:b/>
          <w:bCs/>
          <w:sz w:val="20"/>
          <w:szCs w:val="20"/>
        </w:rPr>
        <w:t xml:space="preserve">Ufficio stampa </w:t>
      </w:r>
    </w:p>
    <w:p w14:paraId="3219710F" w14:textId="77777777" w:rsidR="005E5723" w:rsidRDefault="003649DE">
      <w:pPr>
        <w:spacing w:after="0" w:line="270" w:lineRule="exact"/>
        <w:jc w:val="both"/>
        <w:rPr>
          <w:rStyle w:val="Nessuno"/>
          <w:rFonts w:ascii="Arial" w:eastAsia="Arial" w:hAnsi="Arial" w:cs="Arial"/>
          <w:sz w:val="20"/>
          <w:szCs w:val="20"/>
        </w:rPr>
      </w:pPr>
      <w:r>
        <w:rPr>
          <w:rStyle w:val="Nessuno"/>
          <w:rFonts w:ascii="Arial" w:hAnsi="Arial"/>
          <w:b/>
          <w:bCs/>
          <w:sz w:val="20"/>
          <w:szCs w:val="20"/>
        </w:rPr>
        <w:t>Davis &amp; Franceschini</w:t>
      </w:r>
      <w:r>
        <w:rPr>
          <w:rStyle w:val="Nessuno"/>
          <w:rFonts w:ascii="Arial" w:hAnsi="Arial"/>
          <w:sz w:val="20"/>
          <w:szCs w:val="20"/>
        </w:rPr>
        <w:t xml:space="preserve"> </w:t>
      </w:r>
    </w:p>
    <w:p w14:paraId="15131FFF" w14:textId="77777777" w:rsidR="005E5723" w:rsidRDefault="003649DE">
      <w:pPr>
        <w:spacing w:after="0" w:line="270" w:lineRule="exact"/>
        <w:jc w:val="both"/>
        <w:rPr>
          <w:rStyle w:val="Nessuno"/>
          <w:rFonts w:ascii="Arial" w:eastAsia="Arial" w:hAnsi="Arial" w:cs="Arial"/>
          <w:sz w:val="20"/>
          <w:szCs w:val="20"/>
        </w:rPr>
      </w:pPr>
      <w:r>
        <w:rPr>
          <w:rStyle w:val="Nessuno"/>
          <w:rFonts w:ascii="Arial" w:hAnsi="Arial"/>
          <w:sz w:val="20"/>
          <w:szCs w:val="20"/>
        </w:rPr>
        <w:t>Caterina Briganti / Lea Codognato</w:t>
      </w:r>
    </w:p>
    <w:p w14:paraId="19BF416C" w14:textId="77777777" w:rsidR="005E5723" w:rsidRDefault="003649DE">
      <w:pPr>
        <w:spacing w:after="0" w:line="270" w:lineRule="exact"/>
        <w:jc w:val="both"/>
        <w:rPr>
          <w:rStyle w:val="Nessuno"/>
          <w:rFonts w:ascii="Arial" w:eastAsia="Arial" w:hAnsi="Arial" w:cs="Arial"/>
          <w:sz w:val="20"/>
          <w:szCs w:val="20"/>
          <w:lang w:val="en-US"/>
        </w:rPr>
      </w:pPr>
      <w:r>
        <w:rPr>
          <w:rStyle w:val="Nessuno"/>
          <w:rFonts w:ascii="Arial" w:hAnsi="Arial"/>
          <w:sz w:val="20"/>
          <w:szCs w:val="20"/>
          <w:lang w:val="en-US"/>
        </w:rPr>
        <w:t xml:space="preserve">Tel. + 39 055 2347273 </w:t>
      </w:r>
    </w:p>
    <w:p w14:paraId="593D8029" w14:textId="77777777" w:rsidR="005E5723" w:rsidRDefault="003649DE">
      <w:pPr>
        <w:spacing w:after="0" w:line="270" w:lineRule="exact"/>
        <w:jc w:val="both"/>
        <w:rPr>
          <w:rStyle w:val="Hyperlink1"/>
        </w:rPr>
      </w:pPr>
      <w:proofErr w:type="gramStart"/>
      <w:r>
        <w:rPr>
          <w:rStyle w:val="Nessuno"/>
          <w:rFonts w:ascii="Arial" w:hAnsi="Arial"/>
          <w:sz w:val="20"/>
          <w:szCs w:val="20"/>
          <w:lang w:val="en-US"/>
        </w:rPr>
        <w:t>e</w:t>
      </w:r>
      <w:proofErr w:type="gramEnd"/>
      <w:r>
        <w:rPr>
          <w:rStyle w:val="Nessuno"/>
          <w:rFonts w:ascii="Arial" w:hAnsi="Arial"/>
          <w:sz w:val="20"/>
          <w:szCs w:val="20"/>
          <w:lang w:val="en-US"/>
        </w:rPr>
        <w:t xml:space="preserve">.mail: </w:t>
      </w:r>
      <w:hyperlink r:id="rId11" w:history="1">
        <w:r>
          <w:rPr>
            <w:rStyle w:val="Hyperlink1"/>
          </w:rPr>
          <w:t>info@davisefranceschini.it</w:t>
        </w:r>
      </w:hyperlink>
      <w:r>
        <w:rPr>
          <w:rStyle w:val="Nessuno"/>
          <w:rFonts w:ascii="Arial" w:hAnsi="Arial"/>
          <w:sz w:val="20"/>
          <w:szCs w:val="20"/>
          <w:lang w:val="en-US"/>
        </w:rPr>
        <w:t xml:space="preserve"> - </w:t>
      </w:r>
      <w:hyperlink r:id="rId12" w:history="1">
        <w:r>
          <w:rPr>
            <w:rStyle w:val="Hyperlink1"/>
          </w:rPr>
          <w:t>www.davisefranceschini.it</w:t>
        </w:r>
      </w:hyperlink>
    </w:p>
    <w:p w14:paraId="008B11C5" w14:textId="77777777" w:rsidR="005379F4" w:rsidRDefault="005379F4">
      <w:pPr>
        <w:spacing w:after="0" w:line="270" w:lineRule="exact"/>
        <w:jc w:val="both"/>
        <w:rPr>
          <w:rStyle w:val="Hyperlink1"/>
        </w:rPr>
      </w:pPr>
    </w:p>
    <w:p w14:paraId="7235661D" w14:textId="14A859ED" w:rsidR="005379F4" w:rsidRDefault="005379F4" w:rsidP="005379F4">
      <w:pPr>
        <w:spacing w:after="0" w:line="270" w:lineRule="exact"/>
        <w:jc w:val="both"/>
      </w:pPr>
    </w:p>
    <w:sectPr w:rsidR="005379F4">
      <w:headerReference w:type="default" r:id="rId13"/>
      <w:footerReference w:type="default" r:id="rId14"/>
      <w:pgSz w:w="11900" w:h="16840"/>
      <w:pgMar w:top="1134" w:right="1134" w:bottom="709"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948C3" w14:textId="77777777" w:rsidR="00ED2E8F" w:rsidRDefault="00ED2E8F">
      <w:pPr>
        <w:spacing w:after="0"/>
      </w:pPr>
      <w:r>
        <w:separator/>
      </w:r>
    </w:p>
  </w:endnote>
  <w:endnote w:type="continuationSeparator" w:id="0">
    <w:p w14:paraId="6E1362C3" w14:textId="77777777" w:rsidR="00ED2E8F" w:rsidRDefault="00ED2E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3FD5A" w14:textId="77777777" w:rsidR="00ED2E8F" w:rsidRDefault="00ED2E8F">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2CB5E" w14:textId="77777777" w:rsidR="00ED2E8F" w:rsidRDefault="00ED2E8F">
      <w:pPr>
        <w:spacing w:after="0"/>
      </w:pPr>
      <w:r>
        <w:separator/>
      </w:r>
    </w:p>
  </w:footnote>
  <w:footnote w:type="continuationSeparator" w:id="0">
    <w:p w14:paraId="5B2E6A02" w14:textId="77777777" w:rsidR="00ED2E8F" w:rsidRDefault="00ED2E8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72A9" w14:textId="77777777" w:rsidR="00ED2E8F" w:rsidRDefault="00ED2E8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E5723"/>
    <w:rsid w:val="00010F2E"/>
    <w:rsid w:val="000A1012"/>
    <w:rsid w:val="001450BC"/>
    <w:rsid w:val="001766B7"/>
    <w:rsid w:val="002B6DA2"/>
    <w:rsid w:val="002F78B7"/>
    <w:rsid w:val="003261FA"/>
    <w:rsid w:val="003649DE"/>
    <w:rsid w:val="0039194E"/>
    <w:rsid w:val="003B772A"/>
    <w:rsid w:val="004B0069"/>
    <w:rsid w:val="005379F4"/>
    <w:rsid w:val="00553079"/>
    <w:rsid w:val="005E5723"/>
    <w:rsid w:val="00615EB9"/>
    <w:rsid w:val="00655092"/>
    <w:rsid w:val="0067104C"/>
    <w:rsid w:val="006A3B39"/>
    <w:rsid w:val="008C5208"/>
    <w:rsid w:val="009D0011"/>
    <w:rsid w:val="00A35B96"/>
    <w:rsid w:val="00B1633F"/>
    <w:rsid w:val="00C07B37"/>
    <w:rsid w:val="00C11651"/>
    <w:rsid w:val="00C44CFA"/>
    <w:rsid w:val="00DA4E23"/>
    <w:rsid w:val="00E236FB"/>
    <w:rsid w:val="00ED2E8F"/>
    <w:rsid w:val="00FF39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6E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pPr>
    <w:rPr>
      <w:rFonts w:ascii="Cambria" w:eastAsia="Cambria" w:hAnsi="Cambria" w:cs="Cambria"/>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Rientrocorpodeltesto2">
    <w:name w:val="Body Text Indent 2"/>
    <w:pPr>
      <w:spacing w:after="200"/>
      <w:ind w:firstLine="708"/>
    </w:pPr>
    <w:rPr>
      <w:rFonts w:ascii="Palatino" w:hAnsi="Palatino" w:cs="Arial Unicode MS"/>
      <w:color w:val="000000"/>
      <w:sz w:val="32"/>
      <w:szCs w:val="32"/>
      <w:u w:color="000000"/>
    </w:rPr>
  </w:style>
  <w:style w:type="paragraph" w:customStyle="1" w:styleId="DidefaultA">
    <w:name w:val="Di default A"/>
    <w:pPr>
      <w:spacing w:after="200"/>
    </w:pPr>
    <w:rPr>
      <w:rFonts w:ascii="Helvetica" w:eastAsia="Helvetica" w:hAnsi="Helvetica" w:cs="Helvetica"/>
      <w:color w:val="000000"/>
      <w:sz w:val="22"/>
      <w:szCs w:val="22"/>
      <w:u w:color="000000"/>
    </w:rPr>
  </w:style>
  <w:style w:type="paragraph" w:styleId="Corpodeltesto2">
    <w:name w:val="Body Text 2"/>
    <w:pPr>
      <w:spacing w:after="200" w:line="360" w:lineRule="auto"/>
    </w:pPr>
    <w:rPr>
      <w:rFonts w:ascii="Palatino" w:eastAsia="Palatino" w:hAnsi="Palatino" w:cs="Palatino"/>
      <w:b/>
      <w:bCs/>
      <w:smallCaps/>
      <w:color w:val="808080"/>
      <w:sz w:val="36"/>
      <w:szCs w:val="36"/>
      <w:u w:color="808080"/>
    </w:rPr>
  </w:style>
  <w:style w:type="character" w:customStyle="1" w:styleId="Nessuno">
    <w:name w:val="Nessuno"/>
  </w:style>
  <w:style w:type="character" w:customStyle="1" w:styleId="Hyperlink0">
    <w:name w:val="Hyperlink.0"/>
    <w:basedOn w:val="Nessuno"/>
    <w:rPr>
      <w:rFonts w:ascii="Arial" w:eastAsia="Arial" w:hAnsi="Arial" w:cs="Arial"/>
      <w:color w:val="0000FF"/>
      <w:sz w:val="20"/>
      <w:szCs w:val="20"/>
      <w:u w:val="single" w:color="0000FF"/>
      <w:lang w:val="it-IT"/>
    </w:rPr>
  </w:style>
  <w:style w:type="character" w:customStyle="1" w:styleId="Hyperlink1">
    <w:name w:val="Hyperlink.1"/>
    <w:basedOn w:val="Nessuno"/>
    <w:rPr>
      <w:rFonts w:ascii="Arial" w:eastAsia="Arial" w:hAnsi="Arial" w:cs="Arial"/>
      <w:color w:val="0000FF"/>
      <w:sz w:val="20"/>
      <w:szCs w:val="20"/>
      <w:u w:val="single" w:color="0000FF"/>
      <w:lang w:val="en-US"/>
    </w:rPr>
  </w:style>
  <w:style w:type="paragraph" w:styleId="Testofumetto">
    <w:name w:val="Balloon Text"/>
    <w:basedOn w:val="Normale"/>
    <w:link w:val="TestofumettoCarattere"/>
    <w:uiPriority w:val="99"/>
    <w:semiHidden/>
    <w:unhideWhenUsed/>
    <w:rsid w:val="003261FA"/>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261FA"/>
    <w:rPr>
      <w:rFonts w:ascii="Lucida Grande" w:eastAsia="Cambria" w:hAnsi="Lucida Grande" w:cs="Lucida Grande"/>
      <w:color w:val="000000"/>
      <w:sz w:val="18"/>
      <w:szCs w:val="18"/>
      <w:u w:color="000000"/>
    </w:rPr>
  </w:style>
  <w:style w:type="paragraph" w:styleId="NormaleWeb">
    <w:name w:val="Normal (Web)"/>
    <w:basedOn w:val="Normale"/>
    <w:uiPriority w:val="99"/>
    <w:semiHidden/>
    <w:unhideWhenUsed/>
    <w:rsid w:val="00C116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Arial Unicode MS" w:hAnsi="Times" w:cs="Times New Roman"/>
      <w:color w:val="auto"/>
      <w:sz w:val="20"/>
      <w:szCs w:val="20"/>
      <w:bdr w:val="none" w:sz="0" w:space="0" w:color="auto"/>
    </w:rPr>
  </w:style>
  <w:style w:type="character" w:styleId="Enfasigrassetto">
    <w:name w:val="Strong"/>
    <w:basedOn w:val="Caratterepredefinitoparagrafo"/>
    <w:uiPriority w:val="22"/>
    <w:qFormat/>
    <w:rsid w:val="00C1165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pPr>
    <w:rPr>
      <w:rFonts w:ascii="Cambria" w:eastAsia="Cambria" w:hAnsi="Cambria" w:cs="Cambria"/>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Rientrocorpodeltesto2">
    <w:name w:val="Body Text Indent 2"/>
    <w:pPr>
      <w:spacing w:after="200"/>
      <w:ind w:firstLine="708"/>
    </w:pPr>
    <w:rPr>
      <w:rFonts w:ascii="Palatino" w:hAnsi="Palatino" w:cs="Arial Unicode MS"/>
      <w:color w:val="000000"/>
      <w:sz w:val="32"/>
      <w:szCs w:val="32"/>
      <w:u w:color="000000"/>
    </w:rPr>
  </w:style>
  <w:style w:type="paragraph" w:customStyle="1" w:styleId="DidefaultA">
    <w:name w:val="Di default A"/>
    <w:pPr>
      <w:spacing w:after="200"/>
    </w:pPr>
    <w:rPr>
      <w:rFonts w:ascii="Helvetica" w:eastAsia="Helvetica" w:hAnsi="Helvetica" w:cs="Helvetica"/>
      <w:color w:val="000000"/>
      <w:sz w:val="22"/>
      <w:szCs w:val="22"/>
      <w:u w:color="000000"/>
    </w:rPr>
  </w:style>
  <w:style w:type="paragraph" w:styleId="Corpodeltesto2">
    <w:name w:val="Body Text 2"/>
    <w:pPr>
      <w:spacing w:after="200" w:line="360" w:lineRule="auto"/>
    </w:pPr>
    <w:rPr>
      <w:rFonts w:ascii="Palatino" w:eastAsia="Palatino" w:hAnsi="Palatino" w:cs="Palatino"/>
      <w:b/>
      <w:bCs/>
      <w:smallCaps/>
      <w:color w:val="808080"/>
      <w:sz w:val="36"/>
      <w:szCs w:val="36"/>
      <w:u w:color="808080"/>
    </w:rPr>
  </w:style>
  <w:style w:type="character" w:customStyle="1" w:styleId="Nessuno">
    <w:name w:val="Nessuno"/>
  </w:style>
  <w:style w:type="character" w:customStyle="1" w:styleId="Hyperlink0">
    <w:name w:val="Hyperlink.0"/>
    <w:basedOn w:val="Nessuno"/>
    <w:rPr>
      <w:rFonts w:ascii="Arial" w:eastAsia="Arial" w:hAnsi="Arial" w:cs="Arial"/>
      <w:color w:val="0000FF"/>
      <w:sz w:val="20"/>
      <w:szCs w:val="20"/>
      <w:u w:val="single" w:color="0000FF"/>
      <w:lang w:val="it-IT"/>
    </w:rPr>
  </w:style>
  <w:style w:type="character" w:customStyle="1" w:styleId="Hyperlink1">
    <w:name w:val="Hyperlink.1"/>
    <w:basedOn w:val="Nessuno"/>
    <w:rPr>
      <w:rFonts w:ascii="Arial" w:eastAsia="Arial" w:hAnsi="Arial" w:cs="Arial"/>
      <w:color w:val="0000FF"/>
      <w:sz w:val="20"/>
      <w:szCs w:val="20"/>
      <w:u w:val="single" w:color="0000FF"/>
      <w:lang w:val="en-US"/>
    </w:rPr>
  </w:style>
  <w:style w:type="paragraph" w:styleId="Testofumetto">
    <w:name w:val="Balloon Text"/>
    <w:basedOn w:val="Normale"/>
    <w:link w:val="TestofumettoCarattere"/>
    <w:uiPriority w:val="99"/>
    <w:semiHidden/>
    <w:unhideWhenUsed/>
    <w:rsid w:val="003261FA"/>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261FA"/>
    <w:rPr>
      <w:rFonts w:ascii="Lucida Grande" w:eastAsia="Cambria" w:hAnsi="Lucida Grande" w:cs="Lucida Grande"/>
      <w:color w:val="000000"/>
      <w:sz w:val="18"/>
      <w:szCs w:val="18"/>
      <w:u w:color="000000"/>
    </w:rPr>
  </w:style>
  <w:style w:type="paragraph" w:styleId="NormaleWeb">
    <w:name w:val="Normal (Web)"/>
    <w:basedOn w:val="Normale"/>
    <w:uiPriority w:val="99"/>
    <w:semiHidden/>
    <w:unhideWhenUsed/>
    <w:rsid w:val="00C116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Arial Unicode MS" w:hAnsi="Times" w:cs="Times New Roman"/>
      <w:color w:val="auto"/>
      <w:sz w:val="20"/>
      <w:szCs w:val="20"/>
      <w:bdr w:val="none" w:sz="0" w:space="0" w:color="auto"/>
    </w:rPr>
  </w:style>
  <w:style w:type="character" w:styleId="Enfasigrassetto">
    <w:name w:val="Strong"/>
    <w:basedOn w:val="Caratterepredefinitoparagrafo"/>
    <w:uiPriority w:val="22"/>
    <w:qFormat/>
    <w:rsid w:val="00C11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38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davisefranceschini.it" TargetMode="External"/><Relationship Id="rId12" Type="http://schemas.openxmlformats.org/officeDocument/2006/relationships/hyperlink" Target="http://www.davisefranceschini.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tart-test.it/" TargetMode="External"/><Relationship Id="rId9" Type="http://schemas.openxmlformats.org/officeDocument/2006/relationships/hyperlink" Target="mailto:info@pontederaperlacultura.it" TargetMode="External"/><Relationship Id="rId10" Type="http://schemas.openxmlformats.org/officeDocument/2006/relationships/hyperlink" Target="http://www.pontederaperlacultura.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764</Words>
  <Characters>4361</Characters>
  <Application>Microsoft Macintosh Word</Application>
  <DocSecurity>0</DocSecurity>
  <Lines>36</Lines>
  <Paragraphs>10</Paragraphs>
  <ScaleCrop>false</ScaleCrop>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 &amp; Franceschini</cp:lastModifiedBy>
  <cp:revision>24</cp:revision>
  <cp:lastPrinted>2017-06-13T14:43:00Z</cp:lastPrinted>
  <dcterms:created xsi:type="dcterms:W3CDTF">2017-05-15T13:34:00Z</dcterms:created>
  <dcterms:modified xsi:type="dcterms:W3CDTF">2017-07-03T10:42:00Z</dcterms:modified>
</cp:coreProperties>
</file>